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E1964E3"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AC3C0E">
        <w:rPr>
          <w:rFonts w:cs="B Mitra" w:hint="cs"/>
          <w:b/>
          <w:bCs/>
          <w:sz w:val="32"/>
          <w:szCs w:val="32"/>
          <w:rtl/>
          <w:lang w:bidi="fa-IR"/>
        </w:rPr>
        <w:t>60</w:t>
      </w:r>
      <w:r w:rsidR="00CE0E9D">
        <w:rPr>
          <w:rFonts w:cs="B Mitra" w:hint="cs"/>
          <w:b/>
          <w:bCs/>
          <w:sz w:val="32"/>
          <w:szCs w:val="32"/>
          <w:rtl/>
          <w:lang w:bidi="fa-IR"/>
        </w:rPr>
        <w:t>8</w:t>
      </w:r>
    </w:p>
    <w:p w14:paraId="6D4A15C6" w14:textId="77777777" w:rsidR="002D31FF" w:rsidRDefault="002D31FF" w:rsidP="002D31FF">
      <w:pPr>
        <w:widowControl w:val="0"/>
        <w:bidi/>
        <w:spacing w:after="0"/>
        <w:ind w:firstLine="284"/>
        <w:jc w:val="both"/>
        <w:rPr>
          <w:rFonts w:ascii="Traditional Arabic" w:hAnsi="Traditional Arabic" w:cs="Abz-2 (Badr)"/>
          <w:color w:val="000000"/>
          <w:sz w:val="28"/>
          <w:szCs w:val="28"/>
          <w:rtl/>
          <w:lang w:bidi="fa-IR"/>
        </w:rPr>
      </w:pPr>
    </w:p>
    <w:p w14:paraId="2243B078" w14:textId="4F8CE03D" w:rsidR="00B96940" w:rsidRDefault="00B96940" w:rsidP="00CE0E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ادامه بحث از شرط مخالف کتاب و سنت، به مطالب مرحوم محقق اصفهانی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پردازيم.</w:t>
      </w:r>
    </w:p>
    <w:p w14:paraId="6B529D77" w14:textId="63B29889" w:rsidR="00CE0E9D" w:rsidRDefault="00B96940" w:rsidP="00B9694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ايشان</w:t>
      </w:r>
      <w:r w:rsidR="00CE0E9D">
        <w:rPr>
          <w:rFonts w:ascii="Traditional Arabic" w:hAnsi="Traditional Arabic" w:cs="Abz-2 (Badr)" w:hint="cs"/>
          <w:color w:val="000000"/>
          <w:sz w:val="28"/>
          <w:szCs w:val="28"/>
          <w:rtl/>
          <w:lang w:bidi="fa-IR"/>
        </w:rPr>
        <w:t xml:space="preserve"> در توضيح نافعی در خصوص اقسام شرط می</w:t>
      </w:r>
      <w:r w:rsidR="00CE0E9D">
        <w:rPr>
          <w:rFonts w:ascii="Traditional Arabic" w:hAnsi="Traditional Arabic" w:cs="Abz-2 (Badr)"/>
          <w:color w:val="000000"/>
          <w:sz w:val="28"/>
          <w:szCs w:val="28"/>
          <w:rtl/>
          <w:lang w:bidi="fa-IR"/>
        </w:rPr>
        <w:softHyphen/>
      </w:r>
      <w:r w:rsidR="00CE0E9D">
        <w:rPr>
          <w:rFonts w:ascii="Traditional Arabic" w:hAnsi="Traditional Arabic" w:cs="Abz-2 (Badr)" w:hint="cs"/>
          <w:color w:val="000000"/>
          <w:sz w:val="28"/>
          <w:szCs w:val="28"/>
          <w:rtl/>
          <w:lang w:bidi="fa-IR"/>
        </w:rPr>
        <w:t>فرمايد: «مشروط يا حکمی تکليفی است، و يا حکمی وضعی، و يا فعل و ترک خارجی.</w:t>
      </w:r>
    </w:p>
    <w:p w14:paraId="5B6FCAE0" w14:textId="5202DF9F" w:rsidR="00CE0E9D" w:rsidRDefault="00CE0E9D" w:rsidP="00CE0E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در مورد اول دليل فساد آن اين است که مکلف قدرت بر جعل احکام شرعيه ندارد، بنابر اين شرط به جهت خروج آن از تحت قدرت مکلف فاسد است نه به جهت مخالفت با کتاب و سنت. در خصوص اعتبارات وضعی شرعی نيز اگر از موارد غير تسبيبی باشند ـ مثل وارث بودن ـ </w:t>
      </w:r>
      <w:r w:rsidR="009B34A3" w:rsidRPr="009B34A3">
        <w:rPr>
          <w:rFonts w:ascii="Traditional Arabic" w:hAnsi="Traditional Arabic" w:cs="Abz-2 (Badr)"/>
          <w:color w:val="000000"/>
          <w:sz w:val="28"/>
          <w:szCs w:val="28"/>
          <w:rtl/>
          <w:lang w:bidi="fa-IR"/>
        </w:rPr>
        <w:t>وجه فساد آنها نيز به مانند وجه فساد شرط حکم تکليف</w:t>
      </w:r>
      <w:r w:rsidR="009B34A3" w:rsidRPr="009B34A3">
        <w:rPr>
          <w:rFonts w:ascii="Traditional Arabic" w:hAnsi="Traditional Arabic" w:cs="Abz-2 (Badr)" w:hint="cs"/>
          <w:color w:val="000000"/>
          <w:sz w:val="28"/>
          <w:szCs w:val="28"/>
          <w:rtl/>
          <w:lang w:bidi="fa-IR"/>
        </w:rPr>
        <w:t>ی</w:t>
      </w:r>
      <w:r w:rsidR="009B34A3" w:rsidRPr="009B34A3">
        <w:rPr>
          <w:rFonts w:ascii="Traditional Arabic" w:hAnsi="Traditional Arabic" w:cs="Abz-2 (Badr)"/>
          <w:color w:val="000000"/>
          <w:sz w:val="28"/>
          <w:szCs w:val="28"/>
          <w:rtl/>
          <w:lang w:bidi="fa-IR"/>
        </w:rPr>
        <w:t xml:space="preserve"> است.</w:t>
      </w:r>
    </w:p>
    <w:p w14:paraId="6AC6DBE6" w14:textId="77777777" w:rsidR="00CE0E9D" w:rsidRDefault="00CE0E9D" w:rsidP="00CE0E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از موارد تسبيبی باشند ـ مثل زوجيت و ملکيت ـ چنانچه شارع برای آنها سبب خاص قرار داده باشد ـ مثل طلاق ـ شرط آن به نحو شرط نتيجه ـ يعنی اين که گفته شود: مطلقه باشد ـ به مانند دو مورد قبلی محال است. و اگر سبب خاصی برای آنها قرار داده نشده باشد، و شرط هم بتواند سبب آنها باشد، چنين شرطی منعی نخواهد داشت.</w:t>
      </w:r>
    </w:p>
    <w:p w14:paraId="69EEEF4D" w14:textId="77777777" w:rsidR="00CE0E9D" w:rsidRDefault="00CE0E9D" w:rsidP="00CE0E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شرط فعل يا ترک خارجی موردی است که بحث از مخالفت با کتاب و سنت در آن جاری است و معلوم است که عنوان شرط ـ مثل عنوان بيع و اجاره و امثال آنها ـ از عناوينی نيستند که دارای حسن عقلی بوده يا دارای مصالح ذاتيه باشند، وگرنه في حد نفسه بايد واجب يا مستحب باشند نه مباح. بنابر اين اگر عنوان شرط دارای مصلحت لزومی نباشد، چگونه معقول است که انطباق آن بر فعل حرام يا ترک واجب موجب تزاحم دو مقتضی گردد تا اين که در </w:t>
      </w:r>
      <w:r>
        <w:rPr>
          <w:rFonts w:ascii="Traditional Arabic" w:hAnsi="Traditional Arabic" w:cs="Abz-2 (Badr)" w:hint="cs"/>
          <w:color w:val="000000"/>
          <w:sz w:val="28"/>
          <w:szCs w:val="28"/>
          <w:rtl/>
          <w:lang w:bidi="fa-IR"/>
        </w:rPr>
        <w:lastRenderedPageBreak/>
        <w:t>صورت عدم علم به اقوی بودن مقتضی واقعی از مقتضی عارضی، کار مشکل گردد؟</w:t>
      </w:r>
    </w:p>
    <w:p w14:paraId="0E5F5AC8" w14:textId="77777777" w:rsidR="00CE0E9D" w:rsidRDefault="00CE0E9D" w:rsidP="00CE0E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گفته شود که هرچند عنوان شرط دارای مصلحت لزومی نيست، اما وجوب وفای به التزام دارای مصلحت لزومی است و مقتضی اين مصلحت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با مقتضی حکم واقعی در تعارض باشد.</w:t>
      </w:r>
    </w:p>
    <w:p w14:paraId="7B2A5D28" w14:textId="77777777" w:rsidR="00CE0E9D" w:rsidRDefault="00CE0E9D" w:rsidP="00CE0E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وجوب التزام متوقف بر تحقق التزام نافذ است و اشکال در انطباق چنين عنوانی بر ترک واجب يا فعل حرام است.</w:t>
      </w:r>
    </w:p>
    <w:p w14:paraId="2344B1B5" w14:textId="22BB2025" w:rsidR="00CE0E9D" w:rsidRDefault="00CE0E9D" w:rsidP="00CE0E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بنابر اين چون انفاذ التزامات معاملی ـ من جمله التزام شرطی ـ منتی از جانب خداوند متعال بر عباد است تا اين که به اغراض معاملی خود دست بيابند، مادامی که اين التزامات منجر به ترک مصلحت ملزمه يا وقوع در مفسده ملزمه نشود ـ مثل ترک حرام يا فعل حرام ـ شرط نافذ خواهد بود وگرنه نفوذی نخواهد داشت، چون نفوذ اين التزامات در جايی که منجر به ترک مصلحت لزومی يا توجه مفسده لزومی باشد، خلاف منت است. بنابر اين نفوذ التزام معاملی منحصر در فعل مباح </w:t>
      </w:r>
      <w:r w:rsidR="00B96940">
        <w:rPr>
          <w:rFonts w:ascii="Traditional Arabic" w:hAnsi="Traditional Arabic" w:cs="Abz-2 (Badr)" w:hint="cs"/>
          <w:color w:val="000000"/>
          <w:sz w:val="28"/>
          <w:szCs w:val="28"/>
          <w:rtl/>
          <w:lang w:bidi="fa-IR"/>
        </w:rPr>
        <w:t xml:space="preserve">يا </w:t>
      </w:r>
      <w:r>
        <w:rPr>
          <w:rFonts w:ascii="Traditional Arabic" w:hAnsi="Traditional Arabic" w:cs="Abz-2 (Badr)" w:hint="cs"/>
          <w:color w:val="000000"/>
          <w:sz w:val="28"/>
          <w:szCs w:val="28"/>
          <w:rtl/>
          <w:lang w:bidi="fa-IR"/>
        </w:rPr>
        <w:t xml:space="preserve">واجب و يا ترک </w:t>
      </w:r>
      <w:r w:rsidR="00B96940">
        <w:rPr>
          <w:rFonts w:ascii="Traditional Arabic" w:hAnsi="Traditional Arabic" w:cs="Abz-2 (Badr)" w:hint="cs"/>
          <w:color w:val="000000"/>
          <w:sz w:val="28"/>
          <w:szCs w:val="28"/>
          <w:rtl/>
          <w:lang w:bidi="fa-IR"/>
        </w:rPr>
        <w:t xml:space="preserve">مباح يا </w:t>
      </w:r>
      <w:r>
        <w:rPr>
          <w:rFonts w:ascii="Traditional Arabic" w:hAnsi="Traditional Arabic" w:cs="Abz-2 (Badr)" w:hint="cs"/>
          <w:color w:val="000000"/>
          <w:sz w:val="28"/>
          <w:szCs w:val="28"/>
          <w:rtl/>
          <w:lang w:bidi="fa-IR"/>
        </w:rPr>
        <w:t>حرام خواهد بود.»</w:t>
      </w:r>
      <w:r>
        <w:rPr>
          <w:rStyle w:val="FootnoteReference"/>
          <w:rFonts w:ascii="Traditional Arabic" w:hAnsi="Traditional Arabic" w:cs="Abz-2 (Badr)"/>
          <w:color w:val="000000"/>
          <w:sz w:val="28"/>
          <w:szCs w:val="28"/>
          <w:rtl/>
          <w:lang w:bidi="fa-IR"/>
        </w:rPr>
        <w:footnoteReference w:id="1"/>
      </w:r>
    </w:p>
    <w:p w14:paraId="1D622F11" w14:textId="77777777" w:rsidR="00CE0E9D" w:rsidRDefault="00CE0E9D" w:rsidP="00CE0E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تقسيمی که ايشان از اقسام شرط ارائه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هرچند تقسيم مفيدی است اما آنچه که در خصوص خروج مواردی که شرط در صدد دخالت در جعل شرعی است از مورد بحث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مدعای صحيحی نيست، چون عدم قدرتی که ايشان بيان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اند، عدم قدرت عقلی نيست بلکه اعتباری است، وگرنه وجهی برای حرمت شرعی </w:t>
      </w:r>
      <w:r w:rsidRPr="004630D8">
        <w:rPr>
          <w:rFonts w:ascii="Traditional Arabic" w:hAnsi="Traditional Arabic" w:cs="Abz-2 (Badr)" w:hint="cs"/>
          <w:color w:val="000000"/>
          <w:sz w:val="28"/>
          <w:szCs w:val="28"/>
          <w:rtl/>
          <w:lang w:bidi="fa-IR"/>
        </w:rPr>
        <w:t xml:space="preserve">بدعت </w:t>
      </w:r>
      <w:r>
        <w:rPr>
          <w:rFonts w:ascii="Traditional Arabic" w:hAnsi="Traditional Arabic" w:cs="Abz-2 (Badr)" w:hint="cs"/>
          <w:color w:val="000000"/>
          <w:sz w:val="28"/>
          <w:szCs w:val="28"/>
          <w:rtl/>
          <w:lang w:bidi="fa-IR"/>
        </w:rPr>
        <w:t xml:space="preserve">و تشريع </w:t>
      </w:r>
      <w:r w:rsidRPr="004630D8">
        <w:rPr>
          <w:rFonts w:ascii="Traditional Arabic" w:hAnsi="Traditional Arabic" w:cs="Abz-2 (Badr)" w:hint="cs"/>
          <w:color w:val="000000"/>
          <w:sz w:val="28"/>
          <w:szCs w:val="28"/>
          <w:rtl/>
          <w:lang w:bidi="fa-IR"/>
        </w:rPr>
        <w:t>وجود نخواهد داشت.</w:t>
      </w:r>
      <w:r>
        <w:rPr>
          <w:rFonts w:ascii="Traditional Arabic" w:hAnsi="Traditional Arabic" w:cs="Abz-2 (Badr)" w:hint="cs"/>
          <w:color w:val="000000"/>
          <w:sz w:val="28"/>
          <w:szCs w:val="28"/>
          <w:rtl/>
          <w:lang w:bidi="fa-IR"/>
        </w:rPr>
        <w:t xml:space="preserve"> بنابر اين فساد اين موارد نيز به جهت مخالفت با کتاب و سنت است نه به خاطر عدم قدرت عقلی بر شرط.</w:t>
      </w:r>
    </w:p>
    <w:p w14:paraId="5AB46F7F" w14:textId="77777777" w:rsidR="00CE0E9D" w:rsidRDefault="00CE0E9D" w:rsidP="00CE0E9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مثال آنچه که در خصوص امور تسبيبيه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ای فرمودند که اسباب آنها توقيفيه نيست، همان اشتراط ضمان در بحث </w:t>
      </w:r>
      <w:r>
        <w:rPr>
          <w:rFonts w:ascii="Traditional Arabic" w:hAnsi="Traditional Arabic" w:cs="Abz-2 (Badr)" w:hint="cs"/>
          <w:color w:val="000000"/>
          <w:sz w:val="28"/>
          <w:szCs w:val="28"/>
          <w:rtl/>
          <w:lang w:bidi="fa-IR"/>
        </w:rPr>
        <w:lastRenderedPageBreak/>
        <w:t>عاريه و اجاره است که گفتيم وجه ثبوت ضمان در آنها، شرط ضمان است، نه شمول دليل «علی اليد» يا «من اتلف» بر آنها به واسطه شرط.</w:t>
      </w:r>
    </w:p>
    <w:p w14:paraId="3DB4F85F" w14:textId="4030585F" w:rsidR="003E172D" w:rsidRDefault="003E172D" w:rsidP="003E172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آنچه که گفته شد مبنی بر تماميت مدعای غير توقيفی بودن اسباب ضمان است، وگرنه شرط ضمان نيز جايز نخواهد بود و فقط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به نحو شرط فعل، شرط جبران خسارت نمود بدون اين که مشروط عليه ضامن گردد.</w:t>
      </w:r>
    </w:p>
    <w:p w14:paraId="3F6B4D5A" w14:textId="55929C9B" w:rsidR="00301DEE" w:rsidRPr="0027535A" w:rsidRDefault="00CE0E9D" w:rsidP="003E172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نتيجه ملاک مخالفت شرط با کتاب و سنت همان چيزی است که سابقاً گذشت مبنی بر اين که شرط، فعل حرام يا ترک واجب بوده و يا اين که در صدد دخالت در جعل شرعی وضعی يا تک</w:t>
      </w:r>
      <w:r w:rsidR="00B96940">
        <w:rPr>
          <w:rFonts w:ascii="Traditional Arabic" w:hAnsi="Traditional Arabic" w:cs="Abz-2 (Badr)" w:hint="cs"/>
          <w:color w:val="000000"/>
          <w:sz w:val="28"/>
          <w:szCs w:val="28"/>
          <w:rtl/>
          <w:lang w:bidi="fa-IR"/>
        </w:rPr>
        <w:t>ل</w:t>
      </w:r>
      <w:r>
        <w:rPr>
          <w:rFonts w:ascii="Traditional Arabic" w:hAnsi="Traditional Arabic" w:cs="Abz-2 (Badr)" w:hint="cs"/>
          <w:color w:val="000000"/>
          <w:sz w:val="28"/>
          <w:szCs w:val="28"/>
          <w:rtl/>
          <w:lang w:bidi="fa-IR"/>
        </w:rPr>
        <w:t>يفی باشد.</w:t>
      </w:r>
    </w:p>
    <w:sectPr w:rsidR="00301DEE" w:rsidRPr="0027535A" w:rsidSect="0060373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5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F1E1B" w14:textId="77777777" w:rsidR="00071168" w:rsidRDefault="00071168" w:rsidP="00F71127">
      <w:pPr>
        <w:spacing w:after="0" w:line="240" w:lineRule="auto"/>
      </w:pPr>
      <w:r>
        <w:separator/>
      </w:r>
    </w:p>
  </w:endnote>
  <w:endnote w:type="continuationSeparator" w:id="0">
    <w:p w14:paraId="0CF83BFD" w14:textId="77777777" w:rsidR="00071168" w:rsidRDefault="0007116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5CAA7" w14:textId="77777777" w:rsidR="0060373C" w:rsidRDefault="006037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F886" w14:textId="77777777" w:rsidR="0060373C" w:rsidRDefault="00603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F14E7" w14:textId="77777777" w:rsidR="00071168" w:rsidRDefault="00071168" w:rsidP="00EE25C0">
      <w:pPr>
        <w:bidi/>
        <w:spacing w:after="0" w:line="240" w:lineRule="auto"/>
      </w:pPr>
      <w:r>
        <w:separator/>
      </w:r>
    </w:p>
  </w:footnote>
  <w:footnote w:type="continuationSeparator" w:id="0">
    <w:p w14:paraId="36792F99" w14:textId="77777777" w:rsidR="00071168" w:rsidRDefault="00071168" w:rsidP="00F71127">
      <w:pPr>
        <w:bidi/>
        <w:spacing w:after="0" w:line="240" w:lineRule="auto"/>
      </w:pPr>
      <w:r>
        <w:continuationSeparator/>
      </w:r>
    </w:p>
  </w:footnote>
  <w:footnote w:id="1">
    <w:p w14:paraId="42078F48" w14:textId="2D521580" w:rsidR="00CE0E9D" w:rsidRPr="00E3553A" w:rsidRDefault="00CE0E9D" w:rsidP="00CE0E9D">
      <w:pPr>
        <w:pStyle w:val="FootnoteText"/>
        <w:bidi/>
        <w:rPr>
          <w:rFonts w:cs="Abz-2 (Badr)"/>
          <w:rtl/>
          <w:lang w:bidi="fa-IR"/>
        </w:rPr>
      </w:pPr>
      <w:r w:rsidRPr="00E3553A">
        <w:rPr>
          <w:rStyle w:val="FootnoteReference"/>
          <w:rFonts w:cs="Abz-2 (Badr)"/>
          <w:vertAlign w:val="baseline"/>
        </w:rPr>
        <w:footnoteRef/>
      </w:r>
      <w:r w:rsidRPr="00E3553A">
        <w:rPr>
          <w:rFonts w:cs="Abz-2 (Badr)"/>
        </w:rPr>
        <w:t xml:space="preserve"> </w:t>
      </w:r>
      <w:r w:rsidRPr="00E3553A">
        <w:rPr>
          <w:rFonts w:cs="Abz-2 (Badr)" w:hint="cs"/>
          <w:rtl/>
        </w:rPr>
        <w:t xml:space="preserve">ـ </w:t>
      </w:r>
      <w:hyperlink r:id="rId1" w:history="1">
        <w:r w:rsidRPr="00B96940">
          <w:rPr>
            <w:rStyle w:val="Hyperlink"/>
            <w:rFonts w:cs="Abz-2 (Badr)" w:hint="cs"/>
            <w:rtl/>
          </w:rPr>
          <w:t xml:space="preserve">حاشيه مکاسب،ج5،ص130 </w:t>
        </w:r>
        <w:r w:rsidRPr="00B96940">
          <w:rPr>
            <w:rStyle w:val="Hyperlink"/>
            <w:rFonts w:cs="Abz-2 (Badr)"/>
            <w:rtl/>
          </w:rPr>
          <w:t>–</w:t>
        </w:r>
        <w:r w:rsidRPr="00B96940">
          <w:rPr>
            <w:rStyle w:val="Hyperlink"/>
            <w:rFonts w:cs="Abz-2 (Badr)" w:hint="cs"/>
            <w:rtl/>
          </w:rPr>
          <w:t xml:space="preserve"> 132</w:t>
        </w:r>
      </w:hyperlink>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9AFE5" w14:textId="77777777" w:rsidR="0060373C" w:rsidRDefault="00603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4C114" w14:textId="1EB00CF5" w:rsidR="0060373C" w:rsidRDefault="0060373C">
    <w:pPr>
      <w:pStyle w:val="Header"/>
    </w:pPr>
    <w:r>
      <w:rPr>
        <w:noProof/>
      </w:rPr>
      <mc:AlternateContent>
        <mc:Choice Requires="wps">
          <w:drawing>
            <wp:anchor distT="45720" distB="45720" distL="114300" distR="114300" simplePos="0" relativeHeight="251661312" behindDoc="0" locked="0" layoutInCell="1" allowOverlap="1" wp14:anchorId="62EDD9CF" wp14:editId="6347E6E6">
              <wp:simplePos x="0" y="0"/>
              <wp:positionH relativeFrom="column">
                <wp:posOffset>1789430</wp:posOffset>
              </wp:positionH>
              <wp:positionV relativeFrom="paragraph">
                <wp:posOffset>182880</wp:posOffset>
              </wp:positionV>
              <wp:extent cx="4663440" cy="22021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2202180"/>
                      </a:xfrm>
                      <a:prstGeom prst="rect">
                        <a:avLst/>
                      </a:prstGeom>
                      <a:solidFill>
                        <a:srgbClr val="FFFFFF"/>
                      </a:solidFill>
                      <a:ln w="9525">
                        <a:noFill/>
                        <a:miter lim="800000"/>
                        <a:headEnd/>
                        <a:tailEnd/>
                      </a:ln>
                    </wps:spPr>
                    <wps:txbx>
                      <w:txbxContent>
                        <w:p w14:paraId="07955DFF" w14:textId="445D6E01" w:rsidR="0060373C" w:rsidRDefault="0060373C" w:rsidP="0060373C">
                          <w:pPr>
                            <w:bidi/>
                            <w:rPr>
                              <w:rFonts w:cs="B Mehr"/>
                            </w:rPr>
                          </w:pPr>
                          <w:r>
                            <w:rPr>
                              <w:rFonts w:cs="B Mehr" w:hint="cs"/>
                              <w:rtl/>
                            </w:rPr>
                            <w:t>تقریر درس خارج فقه،  استاد حاج سید علی موسوی اردبیلی</w:t>
                          </w:r>
                          <w:r>
                            <w:rPr>
                              <w:rFonts w:cs="B Mehr" w:hint="cs"/>
                            </w:rPr>
                            <w:t xml:space="preserve"> </w:t>
                          </w:r>
                        </w:p>
                        <w:p w14:paraId="0843AFD2" w14:textId="77777777" w:rsidR="0060373C" w:rsidRDefault="0060373C" w:rsidP="0060373C">
                          <w:pPr>
                            <w:jc w:val="right"/>
                            <w:rPr>
                              <w:rFonts w:cs="B Mehr"/>
                            </w:rPr>
                          </w:pPr>
                          <w:r>
                            <w:rPr>
                              <w:rFonts w:cs="B Mehr" w:hint="cs"/>
                              <w:rtl/>
                            </w:rPr>
                            <w:t xml:space="preserve">مبحث: نکاح    / مهر </w:t>
                          </w:r>
                        </w:p>
                        <w:p w14:paraId="27BCB6E6" w14:textId="7593EA35" w:rsidR="0060373C" w:rsidRDefault="0060373C" w:rsidP="0060373C">
                          <w:pPr>
                            <w:bidi/>
                          </w:pPr>
                          <w:r>
                            <w:rPr>
                              <w:rFonts w:cs="B Mehr" w:hint="cs"/>
                              <w:rtl/>
                            </w:rPr>
                            <w:t xml:space="preserve">تاریخ:   </w:t>
                          </w:r>
                          <w:r>
                            <w:rPr>
                              <w:rFonts w:cs="B Mehr" w:hint="cs"/>
                              <w:rtl/>
                              <w:lang w:bidi="fa-IR"/>
                            </w:rPr>
                            <w:t xml:space="preserve"> دوشنبه</w:t>
                          </w:r>
                          <w:r>
                            <w:rPr>
                              <w:rFonts w:cs="B Mehr" w:hint="cs"/>
                              <w:rtl/>
                            </w:rPr>
                            <w:t>،  10  مهر ماه - 1402ه.ش</w:t>
                          </w:r>
                        </w:p>
                        <w:p w14:paraId="0DC16475" w14:textId="77777777" w:rsidR="0060373C" w:rsidRDefault="0060373C" w:rsidP="0060373C"/>
                        <w:p w14:paraId="4F379A3F" w14:textId="77777777" w:rsidR="0060373C" w:rsidRDefault="0060373C" w:rsidP="0060373C"/>
                        <w:p w14:paraId="23253024" w14:textId="77777777" w:rsidR="0060373C" w:rsidRDefault="0060373C" w:rsidP="0060373C"/>
                        <w:p w14:paraId="64B492F8" w14:textId="77777777" w:rsidR="0060373C" w:rsidRDefault="0060373C" w:rsidP="0060373C"/>
                        <w:p w14:paraId="7E770F47" w14:textId="77777777" w:rsidR="0060373C" w:rsidRDefault="0060373C" w:rsidP="0060373C"/>
                        <w:p w14:paraId="3892192B" w14:textId="77777777" w:rsidR="0060373C" w:rsidRDefault="0060373C" w:rsidP="0060373C"/>
                        <w:p w14:paraId="57DC628F" w14:textId="77777777" w:rsidR="0060373C" w:rsidRDefault="0060373C" w:rsidP="0060373C"/>
                        <w:p w14:paraId="3CBDDCEB" w14:textId="77777777" w:rsidR="0060373C" w:rsidRDefault="0060373C" w:rsidP="0060373C"/>
                        <w:p w14:paraId="5AD0FC76" w14:textId="77777777" w:rsidR="0060373C" w:rsidRDefault="0060373C" w:rsidP="0060373C"/>
                        <w:p w14:paraId="1E721396" w14:textId="77777777" w:rsidR="0060373C" w:rsidRDefault="0060373C" w:rsidP="0060373C"/>
                        <w:p w14:paraId="1966175E" w14:textId="77777777" w:rsidR="0060373C" w:rsidRDefault="0060373C" w:rsidP="0060373C"/>
                        <w:p w14:paraId="7C9B3BA0" w14:textId="77777777" w:rsidR="0060373C" w:rsidRDefault="0060373C" w:rsidP="0060373C"/>
                        <w:p w14:paraId="6A4B5817" w14:textId="77777777" w:rsidR="0060373C" w:rsidRDefault="0060373C" w:rsidP="0060373C"/>
                        <w:p w14:paraId="677F6B01" w14:textId="77777777" w:rsidR="0060373C" w:rsidRDefault="0060373C" w:rsidP="0060373C"/>
                        <w:p w14:paraId="1E3900D9" w14:textId="77777777" w:rsidR="0060373C" w:rsidRDefault="0060373C" w:rsidP="0060373C"/>
                        <w:p w14:paraId="0BE24580" w14:textId="77777777" w:rsidR="0060373C" w:rsidRDefault="0060373C" w:rsidP="0060373C"/>
                        <w:p w14:paraId="0290E99D" w14:textId="77777777" w:rsidR="0060373C" w:rsidRDefault="0060373C" w:rsidP="0060373C"/>
                        <w:p w14:paraId="0C5EE2A9" w14:textId="77777777" w:rsidR="0060373C" w:rsidRDefault="0060373C" w:rsidP="0060373C"/>
                        <w:p w14:paraId="2F2A30D5" w14:textId="77777777" w:rsidR="0060373C" w:rsidRDefault="0060373C" w:rsidP="0060373C"/>
                        <w:p w14:paraId="00A03823" w14:textId="77777777" w:rsidR="0060373C" w:rsidRDefault="0060373C" w:rsidP="0060373C"/>
                        <w:p w14:paraId="1D963600" w14:textId="77777777" w:rsidR="0060373C" w:rsidRDefault="0060373C" w:rsidP="0060373C"/>
                        <w:p w14:paraId="26A25E54" w14:textId="77777777" w:rsidR="0060373C" w:rsidRDefault="0060373C" w:rsidP="0060373C"/>
                        <w:p w14:paraId="30753134" w14:textId="2E94314E" w:rsidR="0060373C" w:rsidRDefault="006037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EDD9CF" id="_x0000_t202" coordsize="21600,21600" o:spt="202" path="m,l,21600r21600,l21600,xe">
              <v:stroke joinstyle="miter"/>
              <v:path gradientshapeok="t" o:connecttype="rect"/>
            </v:shapetype>
            <v:shape id="Text Box 2" o:spid="_x0000_s1026" type="#_x0000_t202" style="position:absolute;margin-left:140.9pt;margin-top:14.4pt;width:367.2pt;height:173.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" stroked="f">
              <v:textbox>
                <w:txbxContent>
                  <w:p w14:paraId="07955DFF" w14:textId="445D6E01" w:rsidR="0060373C" w:rsidRDefault="0060373C" w:rsidP="0060373C">
                    <w:pPr>
                      <w:bidi/>
                      <w:rPr>
                        <w:rFonts w:cs="B Mehr"/>
                      </w:rPr>
                    </w:pPr>
                    <w:r>
                      <w:rPr>
                        <w:rFonts w:cs="B Mehr" w:hint="cs"/>
                        <w:rtl/>
                      </w:rPr>
                      <w:t>تقریر درس خارج فقه،  استاد حاج سید علی موسوی اردبیلی</w:t>
                    </w:r>
                    <w:r>
                      <w:rPr>
                        <w:rFonts w:cs="B Mehr" w:hint="cs"/>
                      </w:rPr>
                      <w:t xml:space="preserve"> </w:t>
                    </w:r>
                  </w:p>
                  <w:p w14:paraId="0843AFD2" w14:textId="77777777" w:rsidR="0060373C" w:rsidRDefault="0060373C" w:rsidP="0060373C">
                    <w:pPr>
                      <w:jc w:val="right"/>
                      <w:rPr>
                        <w:rFonts w:cs="B Mehr"/>
                      </w:rPr>
                    </w:pPr>
                    <w:r>
                      <w:rPr>
                        <w:rFonts w:cs="B Mehr" w:hint="cs"/>
                        <w:rtl/>
                      </w:rPr>
                      <w:t xml:space="preserve">مبحث: نکاح    / مهر </w:t>
                    </w:r>
                  </w:p>
                  <w:p w14:paraId="27BCB6E6" w14:textId="7593EA35" w:rsidR="0060373C" w:rsidRDefault="0060373C" w:rsidP="0060373C">
                    <w:pPr>
                      <w:bidi/>
                    </w:pPr>
                    <w:r>
                      <w:rPr>
                        <w:rFonts w:cs="B Mehr" w:hint="cs"/>
                        <w:rtl/>
                      </w:rPr>
                      <w:t xml:space="preserve">تاریخ:   </w:t>
                    </w:r>
                    <w:r>
                      <w:rPr>
                        <w:rFonts w:cs="B Mehr" w:hint="cs"/>
                        <w:rtl/>
                        <w:lang w:bidi="fa-IR"/>
                      </w:rPr>
                      <w:t xml:space="preserve"> دوشنبه</w:t>
                    </w:r>
                    <w:r>
                      <w:rPr>
                        <w:rFonts w:cs="B Mehr" w:hint="cs"/>
                        <w:rtl/>
                      </w:rPr>
                      <w:t>،  10  مهر ماه - 1402ه.ش</w:t>
                    </w:r>
                  </w:p>
                  <w:p w14:paraId="0DC16475" w14:textId="77777777" w:rsidR="0060373C" w:rsidRDefault="0060373C" w:rsidP="0060373C"/>
                  <w:p w14:paraId="4F379A3F" w14:textId="77777777" w:rsidR="0060373C" w:rsidRDefault="0060373C" w:rsidP="0060373C"/>
                  <w:p w14:paraId="23253024" w14:textId="77777777" w:rsidR="0060373C" w:rsidRDefault="0060373C" w:rsidP="0060373C"/>
                  <w:p w14:paraId="64B492F8" w14:textId="77777777" w:rsidR="0060373C" w:rsidRDefault="0060373C" w:rsidP="0060373C"/>
                  <w:p w14:paraId="7E770F47" w14:textId="77777777" w:rsidR="0060373C" w:rsidRDefault="0060373C" w:rsidP="0060373C"/>
                  <w:p w14:paraId="3892192B" w14:textId="77777777" w:rsidR="0060373C" w:rsidRDefault="0060373C" w:rsidP="0060373C"/>
                  <w:p w14:paraId="57DC628F" w14:textId="77777777" w:rsidR="0060373C" w:rsidRDefault="0060373C" w:rsidP="0060373C"/>
                  <w:p w14:paraId="3CBDDCEB" w14:textId="77777777" w:rsidR="0060373C" w:rsidRDefault="0060373C" w:rsidP="0060373C"/>
                  <w:p w14:paraId="5AD0FC76" w14:textId="77777777" w:rsidR="0060373C" w:rsidRDefault="0060373C" w:rsidP="0060373C"/>
                  <w:p w14:paraId="1E721396" w14:textId="77777777" w:rsidR="0060373C" w:rsidRDefault="0060373C" w:rsidP="0060373C"/>
                  <w:p w14:paraId="1966175E" w14:textId="77777777" w:rsidR="0060373C" w:rsidRDefault="0060373C" w:rsidP="0060373C"/>
                  <w:p w14:paraId="7C9B3BA0" w14:textId="77777777" w:rsidR="0060373C" w:rsidRDefault="0060373C" w:rsidP="0060373C"/>
                  <w:p w14:paraId="6A4B5817" w14:textId="77777777" w:rsidR="0060373C" w:rsidRDefault="0060373C" w:rsidP="0060373C"/>
                  <w:p w14:paraId="677F6B01" w14:textId="77777777" w:rsidR="0060373C" w:rsidRDefault="0060373C" w:rsidP="0060373C"/>
                  <w:p w14:paraId="1E3900D9" w14:textId="77777777" w:rsidR="0060373C" w:rsidRDefault="0060373C" w:rsidP="0060373C"/>
                  <w:p w14:paraId="0BE24580" w14:textId="77777777" w:rsidR="0060373C" w:rsidRDefault="0060373C" w:rsidP="0060373C"/>
                  <w:p w14:paraId="0290E99D" w14:textId="77777777" w:rsidR="0060373C" w:rsidRDefault="0060373C" w:rsidP="0060373C"/>
                  <w:p w14:paraId="0C5EE2A9" w14:textId="77777777" w:rsidR="0060373C" w:rsidRDefault="0060373C" w:rsidP="0060373C"/>
                  <w:p w14:paraId="2F2A30D5" w14:textId="77777777" w:rsidR="0060373C" w:rsidRDefault="0060373C" w:rsidP="0060373C"/>
                  <w:p w14:paraId="00A03823" w14:textId="77777777" w:rsidR="0060373C" w:rsidRDefault="0060373C" w:rsidP="0060373C"/>
                  <w:p w14:paraId="1D963600" w14:textId="77777777" w:rsidR="0060373C" w:rsidRDefault="0060373C" w:rsidP="0060373C"/>
                  <w:p w14:paraId="26A25E54" w14:textId="77777777" w:rsidR="0060373C" w:rsidRDefault="0060373C" w:rsidP="0060373C"/>
                  <w:p w14:paraId="30753134" w14:textId="2E94314E" w:rsidR="0060373C" w:rsidRDefault="0060373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C66DFB5" wp14:editId="41A11AC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F0DB" w14:textId="77777777" w:rsidR="0060373C" w:rsidRDefault="006037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1168"/>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72532"/>
    <w:rsid w:val="001725C5"/>
    <w:rsid w:val="001754C2"/>
    <w:rsid w:val="0018095F"/>
    <w:rsid w:val="00180AC2"/>
    <w:rsid w:val="00182234"/>
    <w:rsid w:val="00183ED3"/>
    <w:rsid w:val="001840BF"/>
    <w:rsid w:val="001843FD"/>
    <w:rsid w:val="00185416"/>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1D8B"/>
    <w:rsid w:val="00255658"/>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1FF"/>
    <w:rsid w:val="002D346F"/>
    <w:rsid w:val="002D4284"/>
    <w:rsid w:val="002D466B"/>
    <w:rsid w:val="002D49C8"/>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4B8D"/>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4C99"/>
    <w:rsid w:val="003D5A6B"/>
    <w:rsid w:val="003D72FA"/>
    <w:rsid w:val="003E16FF"/>
    <w:rsid w:val="003E172D"/>
    <w:rsid w:val="003E2132"/>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9B5"/>
    <w:rsid w:val="00493ACA"/>
    <w:rsid w:val="00493E2F"/>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86C35"/>
    <w:rsid w:val="00587DD4"/>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373C"/>
    <w:rsid w:val="0060413C"/>
    <w:rsid w:val="0060689C"/>
    <w:rsid w:val="00607112"/>
    <w:rsid w:val="0061359C"/>
    <w:rsid w:val="00615B16"/>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47AF"/>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4A3"/>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E50EC"/>
    <w:rsid w:val="00DF22E3"/>
    <w:rsid w:val="00DF4031"/>
    <w:rsid w:val="00DF62A6"/>
    <w:rsid w:val="00E0061D"/>
    <w:rsid w:val="00E0140F"/>
    <w:rsid w:val="00E01FDF"/>
    <w:rsid w:val="00E03315"/>
    <w:rsid w:val="00E05A4B"/>
    <w:rsid w:val="00E12474"/>
    <w:rsid w:val="00E15CD7"/>
    <w:rsid w:val="00E214D7"/>
    <w:rsid w:val="00E2487C"/>
    <w:rsid w:val="00E24AAA"/>
    <w:rsid w:val="00E24B70"/>
    <w:rsid w:val="00E25EF2"/>
    <w:rsid w:val="00E26276"/>
    <w:rsid w:val="00E30DE7"/>
    <w:rsid w:val="00E33734"/>
    <w:rsid w:val="00E3553A"/>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b.eshia.ir/13024/5/13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6521</TotalTime>
  <Pages>3</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869</cp:revision>
  <cp:lastPrinted>2023-09-30T07:25:00Z</cp:lastPrinted>
  <dcterms:created xsi:type="dcterms:W3CDTF">2022-10-16T08:36:00Z</dcterms:created>
  <dcterms:modified xsi:type="dcterms:W3CDTF">2023-10-25T14:17:00Z</dcterms:modified>
</cp:coreProperties>
</file>